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9" w:rsidRPr="00C15862" w:rsidRDefault="007D57A9" w:rsidP="00C15862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BD0870">
        <w:t>2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E7A01" w:rsidP="00555511">
      <w:pPr>
        <w:pStyle w:val="Glavninaslov"/>
      </w:pPr>
      <w:r>
        <w:t>Preured</w:t>
      </w:r>
      <w:bookmarkStart w:id="5" w:name="_GoBack"/>
      <w:r>
        <w:t>i</w:t>
      </w:r>
      <w:bookmarkEnd w:id="5"/>
      <w:r>
        <w:t>tev tokokroga razsvetljave v dnevni sobi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Janez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065C7C" w:rsidP="0004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91710F">
              <w:rPr>
                <w:sz w:val="28"/>
                <w:szCs w:val="28"/>
              </w:rPr>
              <w:t>/</w:t>
            </w:r>
            <w:r w:rsidR="00A26346" w:rsidRPr="00A26346">
              <w:rPr>
                <w:sz w:val="28"/>
                <w:szCs w:val="28"/>
              </w:rPr>
              <w:t xml:space="preserve">3. </w:t>
            </w:r>
            <w:r w:rsidR="00045CE3">
              <w:rPr>
                <w:sz w:val="28"/>
                <w:szCs w:val="28"/>
              </w:rPr>
              <w:t>a</w:t>
            </w:r>
            <w:r w:rsidR="00A26346" w:rsidRPr="00A26346">
              <w:rPr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9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71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/201</w:t>
            </w:r>
            <w:r w:rsidR="0091710F">
              <w:rPr>
                <w:sz w:val="28"/>
                <w:szCs w:val="28"/>
              </w:rPr>
              <w:t>4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936D15" w:rsidP="009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6346" w:rsidRPr="00A263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  <w:r w:rsidR="00A26346" w:rsidRPr="00A26346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</w:t>
            </w:r>
            <w:r w:rsidR="0091710F">
              <w:rPr>
                <w:sz w:val="28"/>
                <w:szCs w:val="28"/>
              </w:rPr>
              <w:t>3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A26346" w:rsidP="0091710F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0</w:t>
            </w:r>
            <w:r w:rsidR="00936D15">
              <w:rPr>
                <w:sz w:val="28"/>
                <w:szCs w:val="28"/>
              </w:rPr>
              <w:t>4</w:t>
            </w:r>
            <w:r w:rsidRPr="00A26346">
              <w:rPr>
                <w:sz w:val="28"/>
                <w:szCs w:val="28"/>
              </w:rPr>
              <w:t xml:space="preserve">. </w:t>
            </w:r>
            <w:r w:rsidR="00F5722D">
              <w:rPr>
                <w:sz w:val="28"/>
                <w:szCs w:val="28"/>
              </w:rPr>
              <w:t>–</w:t>
            </w:r>
            <w:r w:rsidRPr="00A26346">
              <w:rPr>
                <w:sz w:val="28"/>
                <w:szCs w:val="28"/>
              </w:rPr>
              <w:t xml:space="preserve"> 0</w:t>
            </w:r>
            <w:r w:rsidR="00936D15">
              <w:rPr>
                <w:sz w:val="28"/>
                <w:szCs w:val="28"/>
              </w:rPr>
              <w:t>7</w:t>
            </w:r>
            <w:r w:rsidRPr="00A26346">
              <w:rPr>
                <w:sz w:val="28"/>
                <w:szCs w:val="28"/>
              </w:rPr>
              <w:t xml:space="preserve">. </w:t>
            </w:r>
            <w:r w:rsidR="00936D15">
              <w:rPr>
                <w:sz w:val="28"/>
                <w:szCs w:val="28"/>
              </w:rPr>
              <w:t>1</w:t>
            </w:r>
            <w:r w:rsidRPr="00A26346">
              <w:rPr>
                <w:sz w:val="28"/>
                <w:szCs w:val="28"/>
              </w:rPr>
              <w:t>0. 20</w:t>
            </w:r>
            <w:r w:rsidR="00936D15">
              <w:rPr>
                <w:sz w:val="28"/>
                <w:szCs w:val="28"/>
              </w:rPr>
              <w:t>1</w:t>
            </w:r>
            <w:r w:rsidR="0091710F">
              <w:rPr>
                <w:sz w:val="28"/>
                <w:szCs w:val="28"/>
              </w:rPr>
              <w:t>3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936D15" w:rsidP="0091710F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0</w:t>
            </w:r>
            <w:r w:rsidR="0091710F">
              <w:rPr>
                <w:sz w:val="28"/>
                <w:szCs w:val="28"/>
              </w:rPr>
              <w:t>3</w:t>
            </w:r>
            <w:r w:rsidRPr="00A26346">
              <w:rPr>
                <w:sz w:val="28"/>
                <w:szCs w:val="28"/>
              </w:rPr>
              <w:t>. 09. 20</w:t>
            </w:r>
            <w:r>
              <w:rPr>
                <w:sz w:val="28"/>
                <w:szCs w:val="28"/>
              </w:rPr>
              <w:t>1</w:t>
            </w:r>
            <w:r w:rsidR="0091710F">
              <w:rPr>
                <w:sz w:val="28"/>
                <w:szCs w:val="28"/>
              </w:rPr>
              <w:t>3</w:t>
            </w:r>
            <w:r w:rsidRPr="00A26346">
              <w:rPr>
                <w:sz w:val="28"/>
                <w:szCs w:val="28"/>
              </w:rPr>
              <w:t xml:space="preserve"> – 1</w:t>
            </w:r>
            <w:r w:rsidR="0091710F">
              <w:rPr>
                <w:sz w:val="28"/>
                <w:szCs w:val="28"/>
              </w:rPr>
              <w:t>7</w:t>
            </w:r>
            <w:r w:rsidRPr="00A26346">
              <w:rPr>
                <w:sz w:val="28"/>
                <w:szCs w:val="28"/>
              </w:rPr>
              <w:t>. 01. 201</w:t>
            </w:r>
            <w:r w:rsidR="0091710F">
              <w:rPr>
                <w:sz w:val="28"/>
                <w:szCs w:val="28"/>
              </w:rPr>
              <w:t>4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Računalništvo in elektrotehnika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>V teku je prenov</w:t>
      </w:r>
      <w:r w:rsidR="00522CE3">
        <w:t>a</w:t>
      </w:r>
      <w:r>
        <w:t xml:space="preserve"> stanovanja. </w:t>
      </w:r>
    </w:p>
    <w:p w:rsidR="00335959" w:rsidRDefault="00335959" w:rsidP="00DF5B47">
      <w:pPr>
        <w:numPr>
          <w:ilvl w:val="0"/>
          <w:numId w:val="18"/>
        </w:numPr>
      </w:pPr>
      <w:r>
        <w:t>V dnevni sobi izdelaj tokokrog razsvetljave po načrtu.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335959" w:rsidRDefault="00335959" w:rsidP="00DF5B47">
      <w:pPr>
        <w:numPr>
          <w:ilvl w:val="0"/>
          <w:numId w:val="18"/>
        </w:numPr>
      </w:pPr>
      <w:r>
        <w:t>Star</w:t>
      </w:r>
      <w:r w:rsidR="00F95662">
        <w:t>i</w:t>
      </w:r>
      <w:r>
        <w:t xml:space="preserve"> tokokrog razsvetljave je že odstranjen, cevi in razvodnice so že vzidane.</w:t>
      </w:r>
    </w:p>
    <w:p w:rsidR="00335959" w:rsidRDefault="00BD0870" w:rsidP="00DF5B47">
      <w:pPr>
        <w:numPr>
          <w:ilvl w:val="0"/>
          <w:numId w:val="18"/>
        </w:numPr>
      </w:pPr>
      <w:r>
        <w:t>Obstoječ</w:t>
      </w:r>
      <w:r w:rsidR="00F95662">
        <w:t>i</w:t>
      </w:r>
      <w:r w:rsidR="00335959">
        <w:t xml:space="preserve"> lestenec uporabi tudi v </w:t>
      </w:r>
      <w:r w:rsidR="00522CE3">
        <w:t>novem tokokrogu.</w:t>
      </w:r>
    </w:p>
    <w:p w:rsidR="00DF5B47" w:rsidRDefault="00335959" w:rsidP="00DF5B47">
      <w:pPr>
        <w:numPr>
          <w:ilvl w:val="0"/>
          <w:numId w:val="18"/>
        </w:numPr>
      </w:pPr>
      <w:r>
        <w:t>P</w:t>
      </w:r>
      <w:r w:rsidR="00DF5B47">
        <w:t>o enopolnem načrtu tokokroga razsvetljave nariši vezalno shemo in priključitvene sheme</w:t>
      </w:r>
      <w:r w:rsidR="00522CE3">
        <w:t xml:space="preserve"> (za stikala).</w:t>
      </w:r>
    </w:p>
    <w:p w:rsidR="00DF5B47" w:rsidRDefault="00522CE3" w:rsidP="00DF5B47">
      <w:pPr>
        <w:numPr>
          <w:ilvl w:val="0"/>
          <w:numId w:val="18"/>
        </w:numPr>
      </w:pPr>
      <w:r>
        <w:t>T</w:t>
      </w:r>
      <w:r w:rsidR="00DF5B47">
        <w:t>o</w:t>
      </w:r>
      <w:r w:rsidR="00F95662">
        <w:t>kokrog razsvetljave se vključi</w:t>
      </w:r>
      <w:r w:rsidR="00DF5B47">
        <w:t xml:space="preserve"> z več mest, zato </w:t>
      </w:r>
      <w:r>
        <w:t>lahko iz</w:t>
      </w:r>
      <w:r w:rsidR="00726526">
        <w:t>delaš</w:t>
      </w:r>
      <w:r>
        <w:t xml:space="preserve"> le križno vezavo.</w:t>
      </w:r>
    </w:p>
    <w:p w:rsidR="00522CE3" w:rsidRDefault="00522CE3" w:rsidP="00DF5B47">
      <w:pPr>
        <w:numPr>
          <w:ilvl w:val="0"/>
          <w:numId w:val="18"/>
        </w:numPr>
      </w:pPr>
      <w:r>
        <w:t>Z</w:t>
      </w:r>
      <w:r w:rsidR="00DF5B47">
        <w:t xml:space="preserve">ahtevano regulacijo ob uporabi varčnih virov lahko </w:t>
      </w:r>
      <w:r w:rsidR="00BD0870">
        <w:t xml:space="preserve">enostavno </w:t>
      </w:r>
      <w:r w:rsidR="00DF5B47">
        <w:t>izvede</w:t>
      </w:r>
      <w:r w:rsidR="00726526">
        <w:t xml:space="preserve">š </w:t>
      </w:r>
      <w:r w:rsidR="00DF5B47">
        <w:t xml:space="preserve">le, če </w:t>
      </w:r>
      <w:r>
        <w:t xml:space="preserve">v lestencu </w:t>
      </w:r>
      <w:r w:rsidR="00DF5B47">
        <w:t>name</w:t>
      </w:r>
      <w:r>
        <w:t>ščene</w:t>
      </w:r>
      <w:r w:rsidR="00DF5B47">
        <w:t xml:space="preserve"> vir</w:t>
      </w:r>
      <w:r>
        <w:t>e</w:t>
      </w:r>
      <w:r w:rsidR="00DF5B47">
        <w:t xml:space="preserve"> vključuje</w:t>
      </w:r>
      <w:r w:rsidR="00726526">
        <w:t>š</w:t>
      </w:r>
      <w:r w:rsidR="006D05A2">
        <w:t xml:space="preserve"> po skupinah.</w:t>
      </w: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303C5F">
        <w:t>:</w:t>
      </w:r>
    </w:p>
    <w:p w:rsidR="00A047FF" w:rsidRPr="00A047FF" w:rsidRDefault="00A047FF" w:rsidP="00A047FF">
      <w:pPr>
        <w:numPr>
          <w:ilvl w:val="0"/>
          <w:numId w:val="18"/>
        </w:numPr>
      </w:pPr>
      <w:r w:rsidRPr="00A047FF">
        <w:t>Takšna dela vedno oprav</w:t>
      </w:r>
      <w:r>
        <w:t>ljaj</w:t>
      </w:r>
      <w:r w:rsidRPr="00A047FF">
        <w:t xml:space="preserve"> le v </w:t>
      </w:r>
      <w:proofErr w:type="spellStart"/>
      <w:r w:rsidRPr="00A047FF">
        <w:t>breznapetostnem</w:t>
      </w:r>
      <w:proofErr w:type="spellEnd"/>
      <w:r w:rsidRPr="00A047FF">
        <w:t xml:space="preserve"> stanju.</w:t>
      </w:r>
    </w:p>
    <w:p w:rsidR="00A047FF" w:rsidRPr="00A047FF" w:rsidRDefault="00A047FF" w:rsidP="00A047FF">
      <w:pPr>
        <w:numPr>
          <w:ilvl w:val="0"/>
          <w:numId w:val="18"/>
        </w:numPr>
      </w:pPr>
      <w:r w:rsidRPr="00A047FF">
        <w:t>Pri snemanju izolacije z nožem pazi, da se ne ureže</w:t>
      </w:r>
      <w:r w:rsidR="00726526">
        <w:t>š</w:t>
      </w:r>
      <w:r w:rsidRPr="00A047FF">
        <w:t xml:space="preserve"> ali zbode</w:t>
      </w:r>
      <w:r w:rsidR="00726526">
        <w:t>š</w:t>
      </w:r>
      <w:r w:rsidRPr="00A047FF">
        <w:t>.</w:t>
      </w:r>
    </w:p>
    <w:p w:rsidR="00A047FF" w:rsidRDefault="00A047FF" w:rsidP="00A047FF">
      <w:pPr>
        <w:numPr>
          <w:ilvl w:val="0"/>
          <w:numId w:val="18"/>
        </w:numPr>
      </w:pPr>
      <w:r w:rsidRPr="00A047FF">
        <w:t>Pri delu na stropu ali visoko na steni pravilno uporabi lest</w:t>
      </w:r>
      <w:r>
        <w:t>e</w:t>
      </w:r>
      <w:r w:rsidRPr="00A047FF">
        <w:t>v in se zavaruj pred padcem.</w:t>
      </w: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EE202C" w:rsidRPr="00EE202C" w:rsidRDefault="00EE202C" w:rsidP="00EE202C">
      <w:r>
        <w:t>Enopolna shema tokokroga razsvetljave</w:t>
      </w:r>
    </w:p>
    <w:p w:rsidR="00E049E9" w:rsidRDefault="00B61C61" w:rsidP="002E4BA2">
      <w:r>
        <w:rPr>
          <w:noProof/>
        </w:rPr>
        <w:drawing>
          <wp:inline distT="0" distB="0" distL="0" distR="0" wp14:anchorId="75B1A6E4" wp14:editId="3B5C5CB5">
            <wp:extent cx="5762625" cy="5039787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09" cy="50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2C" w:rsidRPr="002E4BA2" w:rsidRDefault="00EE202C" w:rsidP="00EE202C">
      <w:r w:rsidRPr="00D51611">
        <w:lastRenderedPageBreak/>
        <w:t>Vezalna shema</w:t>
      </w:r>
      <w:r>
        <w:t xml:space="preserve"> tokokroga razsvetljave</w:t>
      </w:r>
    </w:p>
    <w:p w:rsidR="00B61C61" w:rsidRDefault="00B61C61" w:rsidP="002E4BA2">
      <w:r>
        <w:rPr>
          <w:noProof/>
        </w:rPr>
        <w:drawing>
          <wp:inline distT="0" distB="0" distL="0" distR="0" wp14:anchorId="615D6A89" wp14:editId="57CD015B">
            <wp:extent cx="6076950" cy="475041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38" cy="47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2C" w:rsidRDefault="00EE202C" w:rsidP="00EE202C"/>
    <w:p w:rsidR="00EE202C" w:rsidRDefault="00EE202C" w:rsidP="00EE202C"/>
    <w:p w:rsidR="00D51611" w:rsidRDefault="00EE202C" w:rsidP="00EE202C">
      <w:r w:rsidRPr="00D51611">
        <w:t>Priključna shema</w:t>
      </w:r>
      <w:r>
        <w:t xml:space="preserve"> za menjalno, križno in dvojno menjalno stikalo</w:t>
      </w:r>
      <w:r w:rsidR="00D51611">
        <w:rPr>
          <w:noProof/>
        </w:rPr>
        <w:drawing>
          <wp:inline distT="0" distB="0" distL="0" distR="0" wp14:anchorId="6EB9D600" wp14:editId="6A53A4F3">
            <wp:extent cx="4298950" cy="2261040"/>
            <wp:effectExtent l="0" t="0" r="635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077" cy="226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910"/>
        <w:gridCol w:w="5711"/>
        <w:gridCol w:w="993"/>
        <w:gridCol w:w="1240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 xml:space="preserve">Vodnik 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EF103D">
              <w:t>H07V-U</w:t>
            </w:r>
            <w:r w:rsidRPr="00F442C8">
              <w:t xml:space="preserve"> 1,5 mm</w:t>
            </w:r>
            <w:r w:rsidRPr="00F442C8">
              <w:rPr>
                <w:vertAlign w:val="superscript"/>
              </w:rPr>
              <w:t>2</w:t>
            </w:r>
            <w:r>
              <w:t>, črna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>
              <w:t>48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m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 xml:space="preserve">Vodnik 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EF103D">
              <w:t>H07V-U</w:t>
            </w:r>
            <w:r w:rsidRPr="00F442C8">
              <w:t xml:space="preserve"> 1,5 mm</w:t>
            </w:r>
            <w:r w:rsidRPr="00F442C8">
              <w:rPr>
                <w:vertAlign w:val="superscript"/>
              </w:rPr>
              <w:t>2</w:t>
            </w:r>
            <w:r>
              <w:t>, svetlomodra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4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m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 xml:space="preserve">Vodnik 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EF103D">
              <w:t>H07V-U</w:t>
            </w:r>
            <w:r w:rsidRPr="00F442C8">
              <w:t xml:space="preserve"> 1,5 mm</w:t>
            </w:r>
            <w:r w:rsidRPr="00F442C8">
              <w:rPr>
                <w:vertAlign w:val="superscript"/>
              </w:rPr>
              <w:t>2</w:t>
            </w:r>
            <w:r>
              <w:t>, rumeno-zelena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4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m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Inštalacijska cev</w:t>
            </w:r>
          </w:p>
        </w:tc>
        <w:tc>
          <w:tcPr>
            <w:tcW w:w="2898" w:type="pct"/>
          </w:tcPr>
          <w:p w:rsidR="00EF103D" w:rsidRPr="00F442C8" w:rsidRDefault="00EF103D" w:rsidP="00902DD9">
            <w:r>
              <w:t xml:space="preserve">RGB, </w:t>
            </w:r>
            <w:r w:rsidRPr="00F442C8">
              <w:sym w:font="Symbol" w:char="F066"/>
            </w:r>
            <w:r>
              <w:t xml:space="preserve"> 13,5 mm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>
              <w:t>17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m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Razvodnica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F442C8">
              <w:t xml:space="preserve">DSM, </w:t>
            </w:r>
            <w:r w:rsidRPr="00F442C8">
              <w:sym w:font="Symbol" w:char="F066"/>
            </w:r>
            <w:r w:rsidRPr="00F442C8">
              <w:t xml:space="preserve"> 78 mm</w:t>
            </w:r>
            <w:r>
              <w:t>, PVC, podometna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3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Razvodnica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F442C8">
              <w:t xml:space="preserve">DSM, </w:t>
            </w:r>
            <w:r w:rsidRPr="00F442C8">
              <w:sym w:font="Symbol" w:char="F066"/>
            </w:r>
            <w:r w:rsidRPr="00F442C8">
              <w:t xml:space="preserve"> 60 mm</w:t>
            </w:r>
            <w:r>
              <w:t>, PVC, podometna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3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Stikalo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F442C8">
              <w:t xml:space="preserve">menjalno, </w:t>
            </w:r>
            <w:proofErr w:type="spellStart"/>
            <w:r w:rsidRPr="00F442C8">
              <w:t>mikro</w:t>
            </w:r>
            <w:proofErr w:type="spellEnd"/>
            <w:r w:rsidRPr="00F442C8">
              <w:t xml:space="preserve">, podometno, </w:t>
            </w:r>
            <w:proofErr w:type="spellStart"/>
            <w:r w:rsidRPr="00F442C8">
              <w:t>Linea</w:t>
            </w:r>
            <w:proofErr w:type="spellEnd"/>
            <w:r w:rsidRPr="00F442C8">
              <w:t>, EM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1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Stikalo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F442C8">
              <w:t xml:space="preserve">dvojno menjalno, </w:t>
            </w:r>
            <w:proofErr w:type="spellStart"/>
            <w:r w:rsidRPr="00F442C8">
              <w:t>mikro</w:t>
            </w:r>
            <w:proofErr w:type="spellEnd"/>
            <w:r w:rsidRPr="00F442C8">
              <w:t xml:space="preserve">, podometno, </w:t>
            </w:r>
            <w:proofErr w:type="spellStart"/>
            <w:r w:rsidRPr="00F442C8">
              <w:t>Linea</w:t>
            </w:r>
            <w:proofErr w:type="spellEnd"/>
            <w:r w:rsidRPr="00F442C8">
              <w:t>, EM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1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Stikalo</w:t>
            </w:r>
          </w:p>
        </w:tc>
        <w:tc>
          <w:tcPr>
            <w:tcW w:w="2898" w:type="pct"/>
          </w:tcPr>
          <w:p w:rsidR="00EF103D" w:rsidRPr="00F442C8" w:rsidRDefault="00EF103D" w:rsidP="00902DD9">
            <w:r w:rsidRPr="00F442C8">
              <w:t xml:space="preserve">križno, </w:t>
            </w:r>
            <w:proofErr w:type="spellStart"/>
            <w:r w:rsidRPr="00F442C8">
              <w:t>mikro</w:t>
            </w:r>
            <w:proofErr w:type="spellEnd"/>
            <w:r w:rsidRPr="00F442C8">
              <w:t xml:space="preserve">, podometno, </w:t>
            </w:r>
            <w:proofErr w:type="spellStart"/>
            <w:r w:rsidRPr="00F442C8">
              <w:t>Linea</w:t>
            </w:r>
            <w:proofErr w:type="spellEnd"/>
            <w:r w:rsidRPr="00F442C8">
              <w:t>, EM</w:t>
            </w:r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1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Sponka</w:t>
            </w:r>
          </w:p>
        </w:tc>
        <w:tc>
          <w:tcPr>
            <w:tcW w:w="2898" w:type="pct"/>
          </w:tcPr>
          <w:p w:rsidR="00EF103D" w:rsidRPr="00F442C8" w:rsidRDefault="00EF103D" w:rsidP="00EA7F81">
            <w:r w:rsidRPr="00F442C8">
              <w:t>lestenčn</w:t>
            </w:r>
            <w:r w:rsidR="00EA7F81">
              <w:t>a</w:t>
            </w:r>
            <w:r w:rsidRPr="00F442C8">
              <w:t>, 2,5 mm</w:t>
            </w:r>
            <w:r w:rsidRPr="00F442C8">
              <w:rPr>
                <w:vertAlign w:val="superscript"/>
              </w:rPr>
              <w:t>2</w:t>
            </w:r>
          </w:p>
        </w:tc>
        <w:tc>
          <w:tcPr>
            <w:tcW w:w="504" w:type="pct"/>
          </w:tcPr>
          <w:p w:rsidR="00EF103D" w:rsidRPr="00F442C8" w:rsidRDefault="00E94D56" w:rsidP="00917955">
            <w:pPr>
              <w:jc w:val="right"/>
            </w:pPr>
            <w:r>
              <w:t>4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>
            <w:r w:rsidRPr="00F442C8">
              <w:t>Svetlobni vir</w:t>
            </w:r>
          </w:p>
        </w:tc>
        <w:tc>
          <w:tcPr>
            <w:tcW w:w="2898" w:type="pct"/>
          </w:tcPr>
          <w:p w:rsidR="00EF103D" w:rsidRPr="00F442C8" w:rsidRDefault="00E23DAB" w:rsidP="00902DD9">
            <w:r>
              <w:t xml:space="preserve">varčni vir, </w:t>
            </w:r>
            <w:r w:rsidR="00EF103D" w:rsidRPr="00F442C8">
              <w:t xml:space="preserve">PLC 13 W, </w:t>
            </w:r>
            <w:proofErr w:type="spellStart"/>
            <w:r w:rsidR="00EF103D" w:rsidRPr="00F442C8">
              <w:t>Osram</w:t>
            </w:r>
            <w:proofErr w:type="spellEnd"/>
          </w:p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  <w:r w:rsidRPr="00F442C8">
              <w:t>5</w:t>
            </w:r>
          </w:p>
        </w:tc>
        <w:tc>
          <w:tcPr>
            <w:tcW w:w="629" w:type="pct"/>
          </w:tcPr>
          <w:p w:rsidR="00EF103D" w:rsidRPr="00F442C8" w:rsidRDefault="00EF103D" w:rsidP="00902DD9">
            <w:r w:rsidRPr="00F442C8">
              <w:t>kos</w:t>
            </w:r>
          </w:p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  <w:r>
        <w:t>kombinirane klešče</w:t>
      </w:r>
      <w:r w:rsidR="006A3F48">
        <w:t>,</w:t>
      </w:r>
    </w:p>
    <w:p w:rsidR="00913B26" w:rsidRDefault="00913B26" w:rsidP="007E6617">
      <w:pPr>
        <w:numPr>
          <w:ilvl w:val="0"/>
          <w:numId w:val="18"/>
        </w:numPr>
      </w:pPr>
      <w:r>
        <w:t>ščipalke</w:t>
      </w:r>
      <w:r w:rsidR="006A3F48">
        <w:t>,</w:t>
      </w:r>
    </w:p>
    <w:p w:rsidR="00913B26" w:rsidRDefault="00913B26" w:rsidP="007E6617">
      <w:pPr>
        <w:numPr>
          <w:ilvl w:val="0"/>
          <w:numId w:val="18"/>
        </w:numPr>
      </w:pPr>
      <w:r>
        <w:t>okrogle koničaste klešče</w:t>
      </w:r>
      <w:r w:rsidR="006A3F48">
        <w:t>,</w:t>
      </w:r>
    </w:p>
    <w:p w:rsidR="00913B26" w:rsidRDefault="00913B26" w:rsidP="007E6617">
      <w:pPr>
        <w:numPr>
          <w:ilvl w:val="0"/>
          <w:numId w:val="18"/>
        </w:numPr>
      </w:pPr>
      <w:r>
        <w:t>klešče za snemanje izolacije</w:t>
      </w:r>
      <w:r w:rsidR="006A3F48">
        <w:t>,</w:t>
      </w:r>
    </w:p>
    <w:p w:rsidR="00913B26" w:rsidRDefault="00913B26" w:rsidP="007E6617">
      <w:pPr>
        <w:numPr>
          <w:ilvl w:val="0"/>
          <w:numId w:val="18"/>
        </w:numPr>
      </w:pPr>
      <w:r>
        <w:t>ploščati izvijač 1,2; 2 in 4 mm</w:t>
      </w:r>
      <w:r w:rsidR="006A3F48">
        <w:t>,</w:t>
      </w:r>
    </w:p>
    <w:p w:rsidR="00913B26" w:rsidRDefault="00913B26" w:rsidP="007E6617">
      <w:pPr>
        <w:numPr>
          <w:ilvl w:val="0"/>
          <w:numId w:val="18"/>
        </w:numPr>
      </w:pPr>
      <w:r>
        <w:t>manjši in večji križni izvijač</w:t>
      </w:r>
      <w:r w:rsidR="006A3F48">
        <w:t>,</w:t>
      </w:r>
    </w:p>
    <w:p w:rsidR="00913B26" w:rsidRDefault="00913B26" w:rsidP="007E6617">
      <w:pPr>
        <w:numPr>
          <w:ilvl w:val="0"/>
          <w:numId w:val="18"/>
        </w:numPr>
      </w:pPr>
      <w:r>
        <w:t>monterski nož za snemanje izolacije</w:t>
      </w:r>
      <w:r w:rsidR="006A3F48">
        <w:t>,</w:t>
      </w:r>
    </w:p>
    <w:p w:rsidR="005B2DAB" w:rsidRDefault="00913B26" w:rsidP="007E6617">
      <w:pPr>
        <w:numPr>
          <w:ilvl w:val="0"/>
          <w:numId w:val="18"/>
        </w:numPr>
      </w:pPr>
      <w:r>
        <w:t>preizkuševalec električne napetosti</w:t>
      </w:r>
      <w:r w:rsidR="006A3F48">
        <w:t>,</w:t>
      </w:r>
    </w:p>
    <w:p w:rsidR="00913B26" w:rsidRPr="00913B26" w:rsidRDefault="00913B26" w:rsidP="007E6617">
      <w:pPr>
        <w:numPr>
          <w:ilvl w:val="0"/>
          <w:numId w:val="18"/>
        </w:numPr>
      </w:pPr>
      <w:r>
        <w:t>digitalni električni instrument</w:t>
      </w:r>
      <w:r w:rsidR="006A3F48">
        <w:t>.</w:t>
      </w: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6A3F48" w:rsidRDefault="00A047FF" w:rsidP="006A3F48">
      <w:pPr>
        <w:numPr>
          <w:ilvl w:val="0"/>
          <w:numId w:val="18"/>
        </w:numPr>
      </w:pPr>
      <w:r>
        <w:t>z</w:t>
      </w:r>
      <w:r w:rsidR="006A3F48">
        <w:t>aščitna obleka</w:t>
      </w:r>
      <w:r>
        <w:t xml:space="preserve"> in obutev</w:t>
      </w:r>
    </w:p>
    <w:p w:rsidR="00A047FF" w:rsidRPr="006A3F48" w:rsidRDefault="00A047FF" w:rsidP="006A3F48">
      <w:pPr>
        <w:numPr>
          <w:ilvl w:val="0"/>
          <w:numId w:val="18"/>
        </w:numPr>
      </w:pPr>
      <w:r>
        <w:t>rokavice</w:t>
      </w: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6076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>V tloris prostora vrišem</w:t>
            </w:r>
            <w:r w:rsidR="000E31FD">
              <w:t>o</w:t>
            </w:r>
            <w:r w:rsidRPr="003D06C7">
              <w:t xml:space="preserve"> tokokrog razsvetljave z vsemi potrebnimi podatki</w:t>
            </w:r>
            <w:r w:rsidR="00726526">
              <w:t>.</w:t>
            </w:r>
          </w:p>
        </w:tc>
        <w:tc>
          <w:tcPr>
            <w:tcW w:w="3107" w:type="pct"/>
          </w:tcPr>
          <w:p w:rsidR="004E473E" w:rsidRDefault="00CB0A8E" w:rsidP="003D06C7">
            <w:pPr>
              <w:numPr>
                <w:ilvl w:val="0"/>
                <w:numId w:val="18"/>
              </w:numPr>
            </w:pPr>
            <w:r>
              <w:t>Pazim</w:t>
            </w:r>
            <w:r w:rsidR="000E31FD">
              <w:t>o</w:t>
            </w:r>
            <w:r>
              <w:t xml:space="preserve"> na pravilen izris vseh elementov</w:t>
            </w:r>
            <w:r w:rsidR="006A1667">
              <w:t>.</w:t>
            </w:r>
          </w:p>
          <w:p w:rsidR="00CB0A8E" w:rsidRDefault="00CB0A8E" w:rsidP="00CB0A8E">
            <w:pPr>
              <w:numPr>
                <w:ilvl w:val="0"/>
                <w:numId w:val="18"/>
              </w:numPr>
            </w:pPr>
            <w:r>
              <w:t>Upoštevam</w:t>
            </w:r>
            <w:r w:rsidR="000E31FD">
              <w:t>o</w:t>
            </w:r>
            <w:r>
              <w:t xml:space="preserve"> pravila tehničnega risanja</w:t>
            </w:r>
            <w:r w:rsidR="006A1667">
              <w:t>.</w:t>
            </w:r>
          </w:p>
          <w:p w:rsidR="00CB0A8E" w:rsidRPr="003D06C7" w:rsidRDefault="00CB0A8E" w:rsidP="00726526">
            <w:pPr>
              <w:numPr>
                <w:ilvl w:val="0"/>
                <w:numId w:val="18"/>
              </w:numPr>
            </w:pPr>
            <w:r>
              <w:t>Upoštevam</w:t>
            </w:r>
            <w:r w:rsidR="000E31FD">
              <w:t>o</w:t>
            </w:r>
            <w:r>
              <w:t xml:space="preserve"> pravila risanja električnih shem</w:t>
            </w:r>
            <w:r w:rsidR="006A1667">
              <w:t>.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 xml:space="preserve">V že položene cevi </w:t>
            </w:r>
            <w:r w:rsidR="00726526">
              <w:t xml:space="preserve">s pomočjo sodelavca </w:t>
            </w:r>
            <w:r w:rsidRPr="003D06C7">
              <w:t>povlečem</w:t>
            </w:r>
            <w:r w:rsidR="000E31FD">
              <w:t>o</w:t>
            </w:r>
            <w:r w:rsidRPr="003D06C7">
              <w:t xml:space="preserve"> vodnike.</w:t>
            </w:r>
          </w:p>
        </w:tc>
        <w:tc>
          <w:tcPr>
            <w:tcW w:w="3107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Povleč</w:t>
            </w:r>
            <w:r w:rsidR="00726526">
              <w:t>em</w:t>
            </w:r>
            <w:r w:rsidR="000E31FD">
              <w:t>o</w:t>
            </w:r>
            <w:r w:rsidRPr="003D06C7">
              <w:t xml:space="preserve"> primerno število vo</w:t>
            </w:r>
            <w:r w:rsidR="00726526">
              <w:t>dnikov ustreznih barv izolacije (po načrtu).</w:t>
            </w:r>
          </w:p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Vlečenje vodnikov v cevi opravi</w:t>
            </w:r>
            <w:r w:rsidR="000E31FD">
              <w:t>mo</w:t>
            </w:r>
            <w:r w:rsidRPr="003D06C7">
              <w:t xml:space="preserve"> v dvojicah (eden vleče trak ali vlečno vrv, drugi potiska vodnike v cev).</w:t>
            </w:r>
          </w:p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Vse vodnike moram</w:t>
            </w:r>
            <w:r w:rsidR="000E31FD">
              <w:t>o</w:t>
            </w:r>
            <w:r w:rsidRPr="003D06C7">
              <w:t xml:space="preserve"> povleči v posamezno cev istočasno.</w:t>
            </w:r>
          </w:p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Pazi</w:t>
            </w:r>
            <w:r w:rsidR="00726526">
              <w:t>m</w:t>
            </w:r>
            <w:r w:rsidR="000E31FD">
              <w:t>o</w:t>
            </w:r>
            <w:r w:rsidR="00726526">
              <w:t xml:space="preserve">, </w:t>
            </w:r>
            <w:r w:rsidRPr="003D06C7">
              <w:t>da se na vodnikih ne napravijo zanke ali grbine.</w:t>
            </w:r>
          </w:p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>V razvodnici pustim</w:t>
            </w:r>
            <w:r w:rsidR="000E31FD">
              <w:t>o</w:t>
            </w:r>
            <w:r w:rsidRPr="003D06C7">
              <w:t xml:space="preserve"> </w:t>
            </w:r>
            <w:r w:rsidR="00726526">
              <w:t>okoli</w:t>
            </w:r>
            <w:r>
              <w:t xml:space="preserve"> </w:t>
            </w:r>
            <w:r w:rsidRPr="003D06C7">
              <w:t>12 cm vodnika za vezavo.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Vodnike v razvodnicah povežemo s pomočjo sponk.</w:t>
            </w:r>
          </w:p>
        </w:tc>
        <w:tc>
          <w:tcPr>
            <w:tcW w:w="3107" w:type="pct"/>
          </w:tcPr>
          <w:p w:rsidR="004E473E" w:rsidRPr="003D06C7" w:rsidRDefault="00726526" w:rsidP="000E31FD">
            <w:pPr>
              <w:numPr>
                <w:ilvl w:val="0"/>
                <w:numId w:val="18"/>
              </w:numPr>
            </w:pPr>
            <w:r>
              <w:t>Povežem</w:t>
            </w:r>
            <w:r w:rsidR="000E31FD">
              <w:t>o</w:t>
            </w:r>
            <w:r>
              <w:t xml:space="preserve"> samo tiste vodnike, ki </w:t>
            </w:r>
            <w:r w:rsidR="000E31FD">
              <w:t>smo</w:t>
            </w:r>
            <w:r>
              <w:t xml:space="preserve"> jih v razvodnici prekinil</w:t>
            </w:r>
            <w:r w:rsidR="000E31FD">
              <w:t>i</w:t>
            </w:r>
            <w:r>
              <w:t xml:space="preserve"> zaradi dolžine voda.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>V montažnih dozah priključim</w:t>
            </w:r>
            <w:r w:rsidR="000E31FD">
              <w:t>o</w:t>
            </w:r>
            <w:r w:rsidRPr="003D06C7">
              <w:t xml:space="preserve"> stikala.</w:t>
            </w: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>Pazim</w:t>
            </w:r>
            <w:r w:rsidR="000E31FD">
              <w:t>o</w:t>
            </w:r>
            <w:r w:rsidRPr="003D06C7">
              <w:t xml:space="preserve"> na pravilno priključitev vodnikov na sponke (dve puščici).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>Pritrdim</w:t>
            </w:r>
            <w:r w:rsidR="000E31FD">
              <w:t>o</w:t>
            </w:r>
            <w:r w:rsidRPr="003D06C7">
              <w:t xml:space="preserve"> </w:t>
            </w:r>
            <w:r w:rsidR="00726526">
              <w:t>lestenec</w:t>
            </w:r>
            <w:r w:rsidRPr="003D06C7">
              <w:t>.</w:t>
            </w:r>
          </w:p>
        </w:tc>
        <w:tc>
          <w:tcPr>
            <w:tcW w:w="3107" w:type="pct"/>
          </w:tcPr>
          <w:p w:rsidR="004E473E" w:rsidRPr="003D06C7" w:rsidRDefault="004E473E" w:rsidP="000E31FD">
            <w:pPr>
              <w:numPr>
                <w:ilvl w:val="0"/>
                <w:numId w:val="18"/>
              </w:numPr>
            </w:pPr>
            <w:r w:rsidRPr="003D06C7">
              <w:t>Obesim</w:t>
            </w:r>
            <w:r w:rsidR="000E31FD">
              <w:t>o</w:t>
            </w:r>
            <w:r w:rsidRPr="003D06C7">
              <w:t xml:space="preserve"> </w:t>
            </w:r>
            <w:r w:rsidR="000E31FD">
              <w:t>ga</w:t>
            </w:r>
            <w:r w:rsidRPr="003D06C7">
              <w:t xml:space="preserve"> na lestenčno kljuko (nikoli na električne vodnike).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  <w:r w:rsidRPr="003D06C7">
              <w:t xml:space="preserve">Svetilko </w:t>
            </w:r>
            <w:r w:rsidR="00726526">
              <w:t xml:space="preserve">(lestenec) </w:t>
            </w:r>
            <w:r>
              <w:t>povežem</w:t>
            </w:r>
            <w:r w:rsidR="000E31FD">
              <w:t>o</w:t>
            </w:r>
            <w:r>
              <w:t xml:space="preserve"> z vodniki električne inštalacije</w:t>
            </w:r>
            <w:r w:rsidR="00726526">
              <w:t>.</w:t>
            </w:r>
          </w:p>
        </w:tc>
        <w:tc>
          <w:tcPr>
            <w:tcW w:w="3107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Vodnike inštalacije in vodnike v svetilki spojim</w:t>
            </w:r>
            <w:r w:rsidR="000E31FD">
              <w:t>o</w:t>
            </w:r>
            <w:r w:rsidRPr="003D06C7">
              <w:t xml:space="preserve"> z lestenčnimi sponkami.</w:t>
            </w:r>
          </w:p>
          <w:p w:rsidR="004E473E" w:rsidRPr="003D06C7" w:rsidRDefault="004E473E" w:rsidP="003D06C7">
            <w:pPr>
              <w:numPr>
                <w:ilvl w:val="0"/>
                <w:numId w:val="18"/>
              </w:numPr>
            </w:pPr>
            <w:r w:rsidRPr="003D06C7">
              <w:t>Fazn</w:t>
            </w:r>
            <w:r w:rsidR="006A1667">
              <w:t>a</w:t>
            </w:r>
            <w:r w:rsidRPr="003D06C7">
              <w:t xml:space="preserve"> vodnik</w:t>
            </w:r>
            <w:r w:rsidR="006A1667">
              <w:t>a</w:t>
            </w:r>
            <w:r w:rsidRPr="003D06C7">
              <w:t xml:space="preserve"> priključim</w:t>
            </w:r>
            <w:r w:rsidR="000E31FD">
              <w:t>o</w:t>
            </w:r>
            <w:r w:rsidRPr="003D06C7">
              <w:t xml:space="preserve"> na </w:t>
            </w:r>
            <w:r w:rsidR="006A1667">
              <w:t>sponki</w:t>
            </w:r>
            <w:r w:rsidR="000E31FD">
              <w:t>,</w:t>
            </w:r>
            <w:r w:rsidR="006A1667">
              <w:t xml:space="preserve"> povezani </w:t>
            </w:r>
            <w:r w:rsidR="000E31FD">
              <w:t>z</w:t>
            </w:r>
            <w:r w:rsidR="006A1667">
              <w:t xml:space="preserve"> dve</w:t>
            </w:r>
            <w:r w:rsidR="000E31FD">
              <w:t>ma skupinama</w:t>
            </w:r>
            <w:r w:rsidR="006A1667">
              <w:t xml:space="preserve"> virov</w:t>
            </w:r>
            <w:r w:rsidRPr="003D06C7">
              <w:t>. Nevtralni vodnik priključim</w:t>
            </w:r>
            <w:r w:rsidR="000E31FD">
              <w:t>o</w:t>
            </w:r>
            <w:r w:rsidRPr="003D06C7">
              <w:t xml:space="preserve"> na kontakt, povezan z navojem okova.</w:t>
            </w:r>
          </w:p>
          <w:p w:rsidR="004E473E" w:rsidRPr="003D06C7" w:rsidRDefault="004E473E" w:rsidP="006A1667">
            <w:pPr>
              <w:numPr>
                <w:ilvl w:val="0"/>
                <w:numId w:val="18"/>
              </w:numPr>
            </w:pPr>
            <w:r w:rsidRPr="003D06C7">
              <w:t>Zaščitni vodnik priključim</w:t>
            </w:r>
            <w:r w:rsidR="000E31FD">
              <w:t>o</w:t>
            </w:r>
            <w:r w:rsidRPr="003D06C7">
              <w:t xml:space="preserve"> na </w:t>
            </w:r>
            <w:r>
              <w:t>sponko</w:t>
            </w:r>
            <w:r w:rsidR="000E31FD">
              <w:t>,</w:t>
            </w:r>
            <w:r>
              <w:t xml:space="preserve"> povezano s </w:t>
            </w:r>
            <w:r w:rsidRPr="003D06C7">
              <w:t>kovinsk</w:t>
            </w:r>
            <w:r>
              <w:t xml:space="preserve">im </w:t>
            </w:r>
            <w:r w:rsidRPr="003D06C7">
              <w:t>ohišje</w:t>
            </w:r>
            <w:r>
              <w:t>m</w:t>
            </w:r>
            <w:r w:rsidRPr="003D06C7">
              <w:t>.</w:t>
            </w: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B174CE" w:rsidRDefault="00065C7C" w:rsidP="005B2DAB">
      <w:pPr>
        <w:numPr>
          <w:ilvl w:val="0"/>
          <w:numId w:val="18"/>
        </w:numPr>
      </w:pPr>
      <w:r>
        <w:t xml:space="preserve">Razsvetljavo lahko </w:t>
      </w:r>
      <w:r w:rsidR="000E31FD">
        <w:t xml:space="preserve">na vseh mestih </w:t>
      </w:r>
      <w:r>
        <w:t>vključim</w:t>
      </w:r>
      <w:r w:rsidR="000E31FD">
        <w:t>o</w:t>
      </w:r>
      <w:r>
        <w:t xml:space="preserve"> in izključim</w:t>
      </w:r>
      <w:r w:rsidR="000E31FD">
        <w:t>o</w:t>
      </w:r>
      <w:r>
        <w:t xml:space="preserve"> s stikalom</w:t>
      </w:r>
      <w:r w:rsidR="00B174CE">
        <w:t>.</w:t>
      </w:r>
    </w:p>
    <w:p w:rsidR="005B2DAB" w:rsidRPr="00614131" w:rsidRDefault="00B174CE" w:rsidP="00B174CE">
      <w:pPr>
        <w:numPr>
          <w:ilvl w:val="0"/>
          <w:numId w:val="18"/>
        </w:numPr>
      </w:pPr>
      <w:r>
        <w:t>S</w:t>
      </w:r>
      <w:r w:rsidR="00065C7C">
        <w:t>topenjsko regulacijo lahko opravim</w:t>
      </w:r>
      <w:r w:rsidR="000E31FD">
        <w:t>o</w:t>
      </w:r>
      <w:r w:rsidR="00065C7C">
        <w:t xml:space="preserve"> le na mestu dvojnega izmeničnega stikala.</w:t>
      </w: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8E7A01" w:rsidRPr="00303C5F" w:rsidRDefault="008E7A01" w:rsidP="008768C6">
      <w:pPr>
        <w:pStyle w:val="Naslov3"/>
      </w:pPr>
      <w:r w:rsidRPr="00303C5F">
        <w:t>Preizkus funkcionalnosti</w:t>
      </w:r>
    </w:p>
    <w:p w:rsidR="008E7A01" w:rsidRPr="008E7A01" w:rsidRDefault="008E7A01" w:rsidP="008E7A01">
      <w:pPr>
        <w:numPr>
          <w:ilvl w:val="0"/>
          <w:numId w:val="18"/>
        </w:numPr>
        <w:rPr>
          <w:rFonts w:cs="Arial"/>
        </w:rPr>
      </w:pPr>
      <w:r w:rsidRPr="008E7A01">
        <w:rPr>
          <w:rFonts w:cs="Arial"/>
        </w:rPr>
        <w:t>V vezje zaporedno vežem</w:t>
      </w:r>
      <w:r w:rsidR="000E31FD">
        <w:rPr>
          <w:rFonts w:cs="Arial"/>
        </w:rPr>
        <w:t>o</w:t>
      </w:r>
      <w:r w:rsidRPr="008E7A01">
        <w:rPr>
          <w:rFonts w:cs="Arial"/>
        </w:rPr>
        <w:t xml:space="preserve"> preizkusno svetilko, s čimer obvarujem</w:t>
      </w:r>
      <w:r w:rsidR="000E31FD">
        <w:rPr>
          <w:rFonts w:cs="Arial"/>
        </w:rPr>
        <w:t>o</w:t>
      </w:r>
      <w:r w:rsidRPr="008E7A01">
        <w:rPr>
          <w:rFonts w:cs="Arial"/>
        </w:rPr>
        <w:t xml:space="preserve"> varovalo, če je v tokokrogu napaka. Privijem</w:t>
      </w:r>
      <w:r w:rsidR="000E31FD">
        <w:rPr>
          <w:rFonts w:cs="Arial"/>
        </w:rPr>
        <w:t>o</w:t>
      </w:r>
      <w:r w:rsidRPr="008E7A01">
        <w:rPr>
          <w:rFonts w:cs="Arial"/>
        </w:rPr>
        <w:t xml:space="preserve"> svetlobne vire in preizkusim</w:t>
      </w:r>
      <w:r w:rsidR="000E31FD">
        <w:rPr>
          <w:rFonts w:cs="Arial"/>
        </w:rPr>
        <w:t>o</w:t>
      </w:r>
      <w:r w:rsidRPr="008E7A01">
        <w:rPr>
          <w:rFonts w:cs="Arial"/>
        </w:rPr>
        <w:t xml:space="preserve"> delovanje pri vseh možnih kombinacijah.</w:t>
      </w:r>
    </w:p>
    <w:p w:rsidR="008E7A01" w:rsidRPr="00303C5F" w:rsidRDefault="008E7A01" w:rsidP="008768C6">
      <w:pPr>
        <w:pStyle w:val="Naslov3"/>
      </w:pPr>
      <w:r w:rsidRPr="00303C5F">
        <w:t>Preizkus varnostnih ukrepov</w:t>
      </w:r>
    </w:p>
    <w:p w:rsidR="008E7A01" w:rsidRPr="008E7A01" w:rsidRDefault="008E7A01" w:rsidP="008E7A01">
      <w:pPr>
        <w:numPr>
          <w:ilvl w:val="0"/>
          <w:numId w:val="18"/>
        </w:numPr>
        <w:rPr>
          <w:rFonts w:cs="Arial"/>
        </w:rPr>
      </w:pPr>
      <w:r w:rsidRPr="008E7A01">
        <w:rPr>
          <w:rFonts w:cs="Arial"/>
        </w:rPr>
        <w:t>Pri tem mora</w:t>
      </w:r>
      <w:r w:rsidR="006A1667">
        <w:rPr>
          <w:rFonts w:cs="Arial"/>
        </w:rPr>
        <w:t>m</w:t>
      </w:r>
      <w:r w:rsidR="000E31FD">
        <w:rPr>
          <w:rFonts w:cs="Arial"/>
        </w:rPr>
        <w:t>o</w:t>
      </w:r>
      <w:r w:rsidRPr="008E7A01">
        <w:rPr>
          <w:rFonts w:cs="Arial"/>
        </w:rPr>
        <w:t xml:space="preserve"> preveriti vse vidike</w:t>
      </w:r>
      <w:r w:rsidR="000E31FD">
        <w:rPr>
          <w:rFonts w:cs="Arial"/>
        </w:rPr>
        <w:t xml:space="preserve"> varovanja tokokroga in naprave</w:t>
      </w:r>
      <w:r w:rsidRPr="008E7A01">
        <w:rPr>
          <w:rFonts w:cs="Arial"/>
        </w:rPr>
        <w:t xml:space="preserve"> ter uporabnikov. </w:t>
      </w:r>
    </w:p>
    <w:p w:rsidR="008E7A01" w:rsidRPr="008E7A01" w:rsidRDefault="008E7A01" w:rsidP="008E7A01">
      <w:pPr>
        <w:numPr>
          <w:ilvl w:val="0"/>
          <w:numId w:val="18"/>
        </w:numPr>
        <w:rPr>
          <w:rFonts w:cs="Arial"/>
        </w:rPr>
      </w:pPr>
      <w:r w:rsidRPr="008E7A01">
        <w:rPr>
          <w:rFonts w:cs="Arial"/>
        </w:rPr>
        <w:t xml:space="preserve">Ker se tokokrog </w:t>
      </w:r>
      <w:r w:rsidR="006A1667" w:rsidRPr="008E7A01">
        <w:rPr>
          <w:rFonts w:cs="Arial"/>
        </w:rPr>
        <w:t xml:space="preserve">varuje </w:t>
      </w:r>
      <w:r w:rsidRPr="008E7A01">
        <w:rPr>
          <w:rFonts w:cs="Arial"/>
        </w:rPr>
        <w:t>z varovalko, preveri</w:t>
      </w:r>
      <w:r w:rsidR="006A1667">
        <w:rPr>
          <w:rFonts w:cs="Arial"/>
        </w:rPr>
        <w:t>m</w:t>
      </w:r>
      <w:r w:rsidR="000E31FD">
        <w:rPr>
          <w:rFonts w:cs="Arial"/>
        </w:rPr>
        <w:t>o</w:t>
      </w:r>
      <w:r w:rsidRPr="008E7A01">
        <w:rPr>
          <w:rFonts w:cs="Arial"/>
        </w:rPr>
        <w:t xml:space="preserve"> </w:t>
      </w:r>
      <w:proofErr w:type="spellStart"/>
      <w:r w:rsidRPr="008E7A01">
        <w:rPr>
          <w:rFonts w:cs="Arial"/>
        </w:rPr>
        <w:t>amperažo</w:t>
      </w:r>
      <w:proofErr w:type="spellEnd"/>
      <w:r w:rsidRPr="008E7A01">
        <w:rPr>
          <w:rFonts w:cs="Arial"/>
        </w:rPr>
        <w:t xml:space="preserve"> varovalnega in velikostnega vložka.</w:t>
      </w:r>
    </w:p>
    <w:p w:rsidR="00E049E9" w:rsidRPr="008E7A01" w:rsidRDefault="008E7A01" w:rsidP="008E7A01">
      <w:pPr>
        <w:numPr>
          <w:ilvl w:val="0"/>
          <w:numId w:val="18"/>
        </w:numPr>
        <w:rPr>
          <w:rFonts w:cs="Arial"/>
        </w:rPr>
      </w:pPr>
      <w:r w:rsidRPr="008E7A01">
        <w:rPr>
          <w:rFonts w:cs="Arial"/>
        </w:rPr>
        <w:t xml:space="preserve">Za pravilno delovanje zaščite pred posrednim dotikom </w:t>
      </w:r>
      <w:r w:rsidR="006A1667">
        <w:rPr>
          <w:rFonts w:cs="Arial"/>
        </w:rPr>
        <w:t xml:space="preserve">(dotikom uporabnika) </w:t>
      </w:r>
      <w:r w:rsidRPr="008E7A01">
        <w:rPr>
          <w:rFonts w:cs="Arial"/>
        </w:rPr>
        <w:t>je potrebna dobra povezava ohišja z zaščitnim vodnikom, kar na tem mestu preveri</w:t>
      </w:r>
      <w:r w:rsidR="006A1667">
        <w:rPr>
          <w:rFonts w:cs="Arial"/>
        </w:rPr>
        <w:t>m</w:t>
      </w:r>
      <w:r w:rsidR="00093C3D">
        <w:rPr>
          <w:rFonts w:cs="Arial"/>
        </w:rPr>
        <w:t>o</w:t>
      </w:r>
      <w:r w:rsidRPr="008E7A01">
        <w:rPr>
          <w:rFonts w:cs="Arial"/>
        </w:rPr>
        <w:t xml:space="preserve"> z </w:t>
      </w:r>
      <w:proofErr w:type="spellStart"/>
      <w:r w:rsidRPr="008E7A01">
        <w:rPr>
          <w:rFonts w:cs="Arial"/>
        </w:rPr>
        <w:t>ohmmetrom</w:t>
      </w:r>
      <w:proofErr w:type="spellEnd"/>
      <w:r w:rsidRPr="008E7A01">
        <w:rPr>
          <w:rFonts w:cs="Arial"/>
        </w:rPr>
        <w:t>.</w:t>
      </w: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  <w:r>
        <w:br w:type="page"/>
      </w:r>
    </w:p>
    <w:p w:rsidR="00E049E9" w:rsidRPr="00303C5F" w:rsidRDefault="00E049E9" w:rsidP="00303C5F">
      <w:pPr>
        <w:pStyle w:val="Naslov2"/>
      </w:pPr>
      <w:r>
        <w:lastRenderedPageBreak/>
        <w:t>U</w:t>
      </w:r>
      <w:r w:rsidRPr="00E049E9">
        <w:t>gotovitve, zaključki, dodatna pojasnila</w:t>
      </w:r>
      <w:r>
        <w:t>:</w:t>
      </w:r>
    </w:p>
    <w:p w:rsidR="00281E49" w:rsidRDefault="006A1667" w:rsidP="00281E49">
      <w:pPr>
        <w:numPr>
          <w:ilvl w:val="0"/>
          <w:numId w:val="18"/>
        </w:numPr>
      </w:pPr>
      <w:r>
        <w:t>G</w:t>
      </w:r>
      <w:r w:rsidR="00281E49">
        <w:t>lede na uporabljene varčne vire je smiselno uporabiti dvojno menjalno stikalo za vklop dveh</w:t>
      </w:r>
      <w:r w:rsidR="00093C3D">
        <w:t>,</w:t>
      </w:r>
      <w:r w:rsidR="00281E49">
        <w:t xml:space="preserve"> treh ali vseh petih svetlobnih virov</w:t>
      </w:r>
      <w:r w:rsidR="00093C3D">
        <w:t>,</w:t>
      </w:r>
      <w:r w:rsidR="00281E49">
        <w:t xml:space="preserve"> za kar je potrebno </w:t>
      </w:r>
      <w:r w:rsidR="00093C3D">
        <w:t xml:space="preserve">pred tem </w:t>
      </w:r>
      <w:r w:rsidR="00281E49">
        <w:t>na novo ožiči</w:t>
      </w:r>
      <w:r>
        <w:t>ti lestenec.</w:t>
      </w:r>
    </w:p>
    <w:p w:rsidR="00281E49" w:rsidRDefault="006A1667" w:rsidP="00B174CE">
      <w:pPr>
        <w:numPr>
          <w:ilvl w:val="0"/>
          <w:numId w:val="18"/>
        </w:numPr>
      </w:pPr>
      <w:r>
        <w:t>D</w:t>
      </w:r>
      <w:r w:rsidR="00281E49">
        <w:t>vojno menjalno stikalo namestim</w:t>
      </w:r>
      <w:r w:rsidR="00093C3D">
        <w:t>o</w:t>
      </w:r>
      <w:r w:rsidR="00281E49">
        <w:t xml:space="preserve"> na </w:t>
      </w:r>
      <w:r w:rsidR="00093C3D">
        <w:t>položaj, ki je najbliže svetilki (lestencu)</w:t>
      </w:r>
      <w:r w:rsidR="00281E49">
        <w:t xml:space="preserve">, </w:t>
      </w:r>
      <w:r w:rsidR="00093C3D">
        <w:t>ka</w:t>
      </w:r>
      <w:r w:rsidR="00281E49">
        <w:t>r je z vidika vezave najugodneje (najbolj enostavna in gospodarna izvedba)</w:t>
      </w:r>
      <w:r>
        <w:t>.</w:t>
      </w: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281E49" w:rsidRDefault="004F0861" w:rsidP="00281E49">
      <w:pPr>
        <w:numPr>
          <w:ilvl w:val="0"/>
          <w:numId w:val="18"/>
        </w:numPr>
      </w:pPr>
      <w:r>
        <w:t>L</w:t>
      </w:r>
      <w:r w:rsidR="004876BB">
        <w:t xml:space="preserve">ahko </w:t>
      </w:r>
      <w:r w:rsidR="008022B2">
        <w:t>uporabimo</w:t>
      </w:r>
      <w:r w:rsidR="00281E49">
        <w:t xml:space="preserve"> tudi halogenske žarnice</w:t>
      </w:r>
      <w:r>
        <w:t>.</w:t>
      </w:r>
    </w:p>
    <w:p w:rsidR="00281E49" w:rsidRDefault="004F0861" w:rsidP="00281E49">
      <w:pPr>
        <w:numPr>
          <w:ilvl w:val="0"/>
          <w:numId w:val="18"/>
        </w:numPr>
      </w:pPr>
      <w:r>
        <w:t>O</w:t>
      </w:r>
      <w:r w:rsidR="00281E49">
        <w:t xml:space="preserve">svetljenost </w:t>
      </w:r>
      <w:r w:rsidR="004876BB">
        <w:t>bi lahko reguliral</w:t>
      </w:r>
      <w:r w:rsidR="008022B2">
        <w:t>i</w:t>
      </w:r>
      <w:r w:rsidR="00281E49">
        <w:t xml:space="preserve"> </w:t>
      </w:r>
      <w:r w:rsidR="00522CE3">
        <w:t xml:space="preserve">v križni vezavi </w:t>
      </w:r>
      <w:r w:rsidR="00281E49">
        <w:t>z zatemnilnim stikalom</w:t>
      </w:r>
      <w:r w:rsidR="00522CE3">
        <w:t xml:space="preserve"> in doseg</w:t>
      </w:r>
      <w:r w:rsidR="008022B2">
        <w:t>li</w:t>
      </w:r>
      <w:r w:rsidR="00522CE3">
        <w:t xml:space="preserve"> zvezno regulacijo.</w:t>
      </w:r>
    </w:p>
    <w:p w:rsidR="00281E49" w:rsidRDefault="004F0861" w:rsidP="00281E49">
      <w:pPr>
        <w:numPr>
          <w:ilvl w:val="0"/>
          <w:numId w:val="18"/>
        </w:numPr>
      </w:pPr>
      <w:r>
        <w:t xml:space="preserve">Zatemnilno </w:t>
      </w:r>
      <w:r w:rsidR="00281E49">
        <w:t>stikalo bi namesti</w:t>
      </w:r>
      <w:r w:rsidR="004876BB">
        <w:t>l</w:t>
      </w:r>
      <w:r w:rsidR="008022B2">
        <w:t>i</w:t>
      </w:r>
      <w:r w:rsidR="00281E49">
        <w:t xml:space="preserve"> na mesto</w:t>
      </w:r>
      <w:r w:rsidR="008022B2">
        <w:t>, ki je</w:t>
      </w:r>
      <w:r w:rsidR="00281E49">
        <w:t xml:space="preserve"> najbližje lestencu</w:t>
      </w:r>
      <w:r>
        <w:t>.</w:t>
      </w:r>
    </w:p>
    <w:p w:rsidR="00281E49" w:rsidRDefault="004F0861" w:rsidP="00281E49">
      <w:pPr>
        <w:numPr>
          <w:ilvl w:val="0"/>
          <w:numId w:val="18"/>
        </w:numPr>
      </w:pPr>
      <w:r>
        <w:t xml:space="preserve">Razsvetljava </w:t>
      </w:r>
      <w:r w:rsidR="00281E49">
        <w:t>s halogenskimi viri bi bila energijsko bolj potratna – višji obratovalni stroški</w:t>
      </w:r>
      <w:r>
        <w:t>.</w:t>
      </w:r>
    </w:p>
    <w:p w:rsidR="00522CE3" w:rsidRPr="005B2DAB" w:rsidRDefault="004F0861" w:rsidP="004876BB">
      <w:pPr>
        <w:numPr>
          <w:ilvl w:val="0"/>
          <w:numId w:val="18"/>
        </w:numPr>
      </w:pPr>
      <w:r>
        <w:t xml:space="preserve">Zaradi </w:t>
      </w:r>
      <w:r w:rsidR="00281E49">
        <w:t>nabave zatemnilnega stikala bi bila različica tudi investicijsko dražja</w:t>
      </w:r>
      <w:r w:rsidR="004876BB">
        <w:t>.</w:t>
      </w:r>
    </w:p>
    <w:sectPr w:rsidR="00522CE3" w:rsidRPr="005B2DAB" w:rsidSect="00CB7F84">
      <w:headerReference w:type="default" r:id="rId13"/>
      <w:footerReference w:type="default" r:id="rId14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EA" w:rsidRDefault="003A09EA">
      <w:r>
        <w:separator/>
      </w:r>
    </w:p>
    <w:p w:rsidR="003A09EA" w:rsidRDefault="003A09EA"/>
  </w:endnote>
  <w:endnote w:type="continuationSeparator" w:id="0">
    <w:p w:rsidR="003A09EA" w:rsidRDefault="003A09EA">
      <w:r>
        <w:continuationSeparator/>
      </w:r>
    </w:p>
    <w:p w:rsidR="003A09EA" w:rsidRDefault="003A0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D05A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B1815" w:rsidRDefault="00FB1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EA" w:rsidRDefault="003A09EA">
      <w:r>
        <w:separator/>
      </w:r>
    </w:p>
    <w:p w:rsidR="003A09EA" w:rsidRDefault="003A09EA"/>
  </w:footnote>
  <w:footnote w:type="continuationSeparator" w:id="0">
    <w:p w:rsidR="003A09EA" w:rsidRDefault="003A09EA">
      <w:r>
        <w:continuationSeparator/>
      </w:r>
    </w:p>
    <w:p w:rsidR="003A09EA" w:rsidRDefault="003A09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2970AFF" wp14:editId="578DBB04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FB1815" w:rsidRDefault="00FB1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F7046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6"/>
    <w:rsid w:val="00045CE3"/>
    <w:rsid w:val="00065C7C"/>
    <w:rsid w:val="00091883"/>
    <w:rsid w:val="00093C3D"/>
    <w:rsid w:val="000A17B9"/>
    <w:rsid w:val="000E31FD"/>
    <w:rsid w:val="000E5D94"/>
    <w:rsid w:val="00116329"/>
    <w:rsid w:val="001827B0"/>
    <w:rsid w:val="002440F7"/>
    <w:rsid w:val="00281E49"/>
    <w:rsid w:val="002E4BA2"/>
    <w:rsid w:val="00303C5F"/>
    <w:rsid w:val="00332E93"/>
    <w:rsid w:val="00335959"/>
    <w:rsid w:val="00335EEC"/>
    <w:rsid w:val="003902AD"/>
    <w:rsid w:val="003A09EA"/>
    <w:rsid w:val="003D06C7"/>
    <w:rsid w:val="004865B7"/>
    <w:rsid w:val="004876BB"/>
    <w:rsid w:val="004E473E"/>
    <w:rsid w:val="004F0861"/>
    <w:rsid w:val="005034A3"/>
    <w:rsid w:val="00520926"/>
    <w:rsid w:val="00522CE3"/>
    <w:rsid w:val="00555511"/>
    <w:rsid w:val="00595D6E"/>
    <w:rsid w:val="005B2DAB"/>
    <w:rsid w:val="00601640"/>
    <w:rsid w:val="00614131"/>
    <w:rsid w:val="006A1667"/>
    <w:rsid w:val="006A3F48"/>
    <w:rsid w:val="006D05A2"/>
    <w:rsid w:val="00726526"/>
    <w:rsid w:val="00736C8A"/>
    <w:rsid w:val="007D57A9"/>
    <w:rsid w:val="007E6617"/>
    <w:rsid w:val="008022B2"/>
    <w:rsid w:val="008768C6"/>
    <w:rsid w:val="008E7A01"/>
    <w:rsid w:val="00913B26"/>
    <w:rsid w:val="0091710F"/>
    <w:rsid w:val="00917955"/>
    <w:rsid w:val="00936D15"/>
    <w:rsid w:val="00986AC2"/>
    <w:rsid w:val="00A047FF"/>
    <w:rsid w:val="00A26346"/>
    <w:rsid w:val="00AB16D8"/>
    <w:rsid w:val="00AF0C12"/>
    <w:rsid w:val="00B174CE"/>
    <w:rsid w:val="00B47011"/>
    <w:rsid w:val="00B61C61"/>
    <w:rsid w:val="00B66B98"/>
    <w:rsid w:val="00BB00B3"/>
    <w:rsid w:val="00BB5330"/>
    <w:rsid w:val="00BD0870"/>
    <w:rsid w:val="00C15327"/>
    <w:rsid w:val="00C15862"/>
    <w:rsid w:val="00C64D93"/>
    <w:rsid w:val="00CB0A8E"/>
    <w:rsid w:val="00CB7F84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D56"/>
    <w:rsid w:val="00EA7F81"/>
    <w:rsid w:val="00EE202C"/>
    <w:rsid w:val="00EF103D"/>
    <w:rsid w:val="00F242DA"/>
    <w:rsid w:val="00F442C8"/>
    <w:rsid w:val="00F47198"/>
    <w:rsid w:val="00F5722D"/>
    <w:rsid w:val="00F70360"/>
    <w:rsid w:val="00F76944"/>
    <w:rsid w:val="00F95662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222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 </dc:description>
  <cp:lastModifiedBy>Žarko Petrevčič</cp:lastModifiedBy>
  <cp:revision>42</cp:revision>
  <cp:lastPrinted>1900-12-31T22:00:00Z</cp:lastPrinted>
  <dcterms:created xsi:type="dcterms:W3CDTF">2014-05-04T18:37:00Z</dcterms:created>
  <dcterms:modified xsi:type="dcterms:W3CDTF">2014-05-04T22:36:00Z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